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0085" w14:textId="2961E454" w:rsidR="001624A9" w:rsidRDefault="00DF59C0">
      <w:pPr>
        <w:spacing w:after="31" w:line="259" w:lineRule="auto"/>
        <w:ind w:left="-5" w:hanging="10"/>
      </w:pPr>
      <w:r>
        <w:rPr>
          <w:noProof/>
        </w:rPr>
        <w:drawing>
          <wp:anchor distT="0" distB="0" distL="114300" distR="114300" simplePos="0" relativeHeight="251658240" behindDoc="1" locked="0" layoutInCell="1" allowOverlap="0" wp14:anchorId="25611812" wp14:editId="3A5DC66D">
            <wp:simplePos x="0" y="0"/>
            <wp:positionH relativeFrom="column">
              <wp:posOffset>-719455</wp:posOffset>
            </wp:positionH>
            <wp:positionV relativeFrom="paragraph">
              <wp:posOffset>401422</wp:posOffset>
            </wp:positionV>
            <wp:extent cx="7772400" cy="9439275"/>
            <wp:effectExtent l="0" t="0" r="0" b="9525"/>
            <wp:wrapNone/>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5"/>
                    <a:stretch>
                      <a:fillRect/>
                    </a:stretch>
                  </pic:blipFill>
                  <pic:spPr>
                    <a:xfrm>
                      <a:off x="0" y="0"/>
                      <a:ext cx="7772400" cy="9439275"/>
                    </a:xfrm>
                    <a:prstGeom prst="rect">
                      <a:avLst/>
                    </a:prstGeom>
                  </pic:spPr>
                </pic:pic>
              </a:graphicData>
            </a:graphic>
          </wp:anchor>
        </w:drawing>
      </w:r>
      <w:r w:rsidR="000E3546">
        <w:rPr>
          <w:b/>
          <w:color w:val="17365D"/>
          <w:sz w:val="36"/>
        </w:rPr>
        <w:t xml:space="preserve">EVIDENCE-BASED ACQUISITION OF </w:t>
      </w:r>
    </w:p>
    <w:p w14:paraId="6A6AB62C" w14:textId="77777777" w:rsidR="001624A9" w:rsidRDefault="000E3546">
      <w:pPr>
        <w:spacing w:after="0" w:line="259" w:lineRule="auto"/>
        <w:ind w:left="-5" w:hanging="10"/>
      </w:pPr>
      <w:r>
        <w:rPr>
          <w:b/>
          <w:color w:val="17365D"/>
          <w:sz w:val="36"/>
        </w:rPr>
        <w:t xml:space="preserve">BOOKS ON PROJECT MUSE </w:t>
      </w:r>
    </w:p>
    <w:p w14:paraId="1ADB973E" w14:textId="77777777" w:rsidR="001624A9" w:rsidRDefault="000E3546">
      <w:pPr>
        <w:spacing w:after="860" w:line="259" w:lineRule="auto"/>
        <w:ind w:left="0" w:firstLine="0"/>
      </w:pPr>
      <w:r>
        <w:t xml:space="preserve"> </w:t>
      </w:r>
    </w:p>
    <w:p w14:paraId="7545F685" w14:textId="700921C8" w:rsidR="001624A9" w:rsidRDefault="000E3546">
      <w:pPr>
        <w:spacing w:after="7"/>
        <w:ind w:left="0" w:firstLine="0"/>
      </w:pPr>
      <w:r>
        <w:t xml:space="preserve">Evidence-Based Acquisition of Books on Project MUSE provides libraries with an option to </w:t>
      </w:r>
      <w:proofErr w:type="gramStart"/>
      <w:r>
        <w:t>open up</w:t>
      </w:r>
      <w:proofErr w:type="gramEnd"/>
      <w:r>
        <w:t xml:space="preserve"> discovery and access for a critical mass of current, essential scholarly books, allowing faculty and students to find and make use of the most relevant content for their research and teaching. The user experience is as if the institution already owns the book, </w:t>
      </w:r>
      <w:r>
        <w:rPr>
          <w:b/>
        </w:rPr>
        <w:t>with unlimited simultaneous usage, downloading and printing of DRM-free PDF chapters</w:t>
      </w:r>
      <w:r>
        <w:t xml:space="preserve">. The library can track which books are receiving the most use through standardized usage </w:t>
      </w:r>
      <w:proofErr w:type="gramStart"/>
      <w:r>
        <w:t>reports, and</w:t>
      </w:r>
      <w:proofErr w:type="gramEnd"/>
      <w:r>
        <w:t xml:space="preserve"> select for permanent acquisition those titles best suited for its collections. The access available via an EBA program also allows library subject selectors to more thoroughly review book selections recommended by faculty or approval profiles before making purchase decisions.  </w:t>
      </w:r>
    </w:p>
    <w:p w14:paraId="180F33B8" w14:textId="77777777" w:rsidR="001624A9" w:rsidRDefault="000E3546">
      <w:pPr>
        <w:spacing w:after="19" w:line="259" w:lineRule="auto"/>
        <w:ind w:left="0" w:firstLine="0"/>
      </w:pPr>
      <w:r>
        <w:t xml:space="preserve"> </w:t>
      </w:r>
    </w:p>
    <w:p w14:paraId="1A3FE6CC" w14:textId="77777777" w:rsidR="001624A9" w:rsidRDefault="000E3546">
      <w:pPr>
        <w:spacing w:after="8"/>
        <w:ind w:left="0" w:firstLine="0"/>
      </w:pPr>
      <w:r>
        <w:t xml:space="preserve">EBA programs may be tailored to meet specific collection development needs and budgets, by limiting the access pool by publication year, publisher, language of publication, subject or price. Libraries may also supplement purchases of MUSE Book Collections in core subject areas with EBA, to identify desirable books outside the core collection scope. </w:t>
      </w:r>
    </w:p>
    <w:p w14:paraId="2085E87E" w14:textId="77777777" w:rsidR="001624A9" w:rsidRDefault="000E3546">
      <w:pPr>
        <w:spacing w:after="19" w:line="259" w:lineRule="auto"/>
        <w:ind w:left="0" w:firstLine="0"/>
      </w:pPr>
      <w:r>
        <w:t xml:space="preserve"> </w:t>
      </w:r>
    </w:p>
    <w:p w14:paraId="4C34EF15" w14:textId="478F2F2B" w:rsidR="001624A9" w:rsidRDefault="000E3546">
      <w:pPr>
        <w:spacing w:after="8"/>
        <w:ind w:left="0" w:firstLine="0"/>
      </w:pPr>
      <w:r w:rsidRPr="00FF60B3">
        <w:rPr>
          <w:bCs/>
        </w:rPr>
        <w:t>Content Available:</w:t>
      </w:r>
      <w:r>
        <w:t xml:space="preserve"> All books made available by the publisher for single title sale on the MUSE platform may be included in an Evidence-Based Acquisition (EBA) program. EBA programs may include both </w:t>
      </w:r>
      <w:proofErr w:type="gramStart"/>
      <w:r>
        <w:t>newly-released</w:t>
      </w:r>
      <w:proofErr w:type="gramEnd"/>
      <w:r>
        <w:t xml:space="preserve"> titles and backlist books. Publishers </w:t>
      </w:r>
      <w:proofErr w:type="gramStart"/>
      <w:r>
        <w:t>opt their titles in</w:t>
      </w:r>
      <w:proofErr w:type="gramEnd"/>
      <w:r>
        <w:t xml:space="preserve"> for single title sales on MUSE and may change this option at any time. </w:t>
      </w:r>
      <w:r>
        <w:rPr>
          <w:b/>
        </w:rPr>
        <w:t xml:space="preserve">More than </w:t>
      </w:r>
      <w:r w:rsidR="00DF59C0">
        <w:rPr>
          <w:b/>
        </w:rPr>
        <w:t>9</w:t>
      </w:r>
      <w:r w:rsidR="00206B04">
        <w:rPr>
          <w:b/>
        </w:rPr>
        <w:t>4</w:t>
      </w:r>
      <w:r>
        <w:rPr>
          <w:b/>
        </w:rPr>
        <w:t>,000 titles are currently EBA-eligible</w:t>
      </w:r>
      <w:r>
        <w:t xml:space="preserve">. </w:t>
      </w:r>
    </w:p>
    <w:p w14:paraId="24C79E7A" w14:textId="77777777" w:rsidR="00842542" w:rsidRDefault="00842542">
      <w:pPr>
        <w:spacing w:after="8"/>
        <w:ind w:left="0" w:firstLine="0"/>
      </w:pPr>
    </w:p>
    <w:p w14:paraId="3290CF74" w14:textId="16A6EA6D" w:rsidR="00842542" w:rsidRPr="00B5412E" w:rsidRDefault="002E47FB">
      <w:pPr>
        <w:spacing w:after="8"/>
        <w:ind w:left="0" w:firstLine="0"/>
        <w:rPr>
          <w:color w:val="auto"/>
        </w:rPr>
      </w:pPr>
      <w:r w:rsidRPr="00FF60B3">
        <w:rPr>
          <w:b/>
          <w:bCs/>
        </w:rPr>
        <w:t>Our newly added</w:t>
      </w:r>
      <w:r w:rsidR="00172966" w:rsidRPr="00FF60B3">
        <w:rPr>
          <w:b/>
          <w:bCs/>
        </w:rPr>
        <w:t xml:space="preserve"> </w:t>
      </w:r>
      <w:r w:rsidR="00842542" w:rsidRPr="00FF60B3">
        <w:rPr>
          <w:b/>
          <w:bCs/>
        </w:rPr>
        <w:t>Latin</w:t>
      </w:r>
      <w:r w:rsidR="00842542">
        <w:rPr>
          <w:b/>
          <w:bCs/>
        </w:rPr>
        <w:t xml:space="preserve"> American</w:t>
      </w:r>
      <w:r w:rsidR="00172966">
        <w:rPr>
          <w:b/>
          <w:bCs/>
        </w:rPr>
        <w:t xml:space="preserve"> books</w:t>
      </w:r>
      <w:r>
        <w:rPr>
          <w:b/>
          <w:bCs/>
        </w:rPr>
        <w:t xml:space="preserve"> program</w:t>
      </w:r>
      <w:r w:rsidR="00172966">
        <w:rPr>
          <w:b/>
          <w:bCs/>
        </w:rPr>
        <w:t xml:space="preserve"> </w:t>
      </w:r>
      <w:hyperlink r:id="rId6" w:history="1">
        <w:r w:rsidRPr="007D1189">
          <w:rPr>
            <w:rStyle w:val="Hyperlink"/>
            <w:b/>
            <w:bCs/>
            <w14:textFill>
              <w14:solidFill>
                <w14:srgbClr w14:val="0000FF">
                  <w14:lumMod w14:val="75000"/>
                </w14:srgbClr>
              </w14:solidFill>
            </w14:textFill>
          </w:rPr>
          <w:t>https://about.muse.jhu.edu/muse/publishers/books/</w:t>
        </w:r>
      </w:hyperlink>
      <w:r>
        <w:rPr>
          <w:b/>
          <w:bCs/>
          <w:color w:val="2F5496" w:themeColor="accent1" w:themeShade="BF"/>
          <w:u w:val="single"/>
        </w:rPr>
        <w:t xml:space="preserve"> </w:t>
      </w:r>
      <w:r w:rsidR="00B5412E">
        <w:rPr>
          <w:color w:val="auto"/>
        </w:rPr>
        <w:t>has added 400+ publishers to our existing 200+ publishers</w:t>
      </w:r>
      <w:r w:rsidR="00BB345B">
        <w:rPr>
          <w:color w:val="auto"/>
        </w:rPr>
        <w:t xml:space="preserve"> contributing content.</w:t>
      </w:r>
    </w:p>
    <w:p w14:paraId="25C4D325" w14:textId="77777777" w:rsidR="001624A9" w:rsidRDefault="000E3546">
      <w:pPr>
        <w:spacing w:after="19" w:line="259" w:lineRule="auto"/>
        <w:ind w:left="0" w:firstLine="0"/>
      </w:pPr>
      <w:r>
        <w:t xml:space="preserve"> </w:t>
      </w:r>
    </w:p>
    <w:p w14:paraId="0AE4F61B" w14:textId="77777777" w:rsidR="001624A9" w:rsidRDefault="000E3546">
      <w:pPr>
        <w:spacing w:after="64" w:line="259" w:lineRule="auto"/>
        <w:ind w:left="0" w:firstLine="0"/>
      </w:pPr>
      <w:r>
        <w:rPr>
          <w:b/>
        </w:rPr>
        <w:t xml:space="preserve">Program Outline: </w:t>
      </w:r>
    </w:p>
    <w:p w14:paraId="0CC21E1D" w14:textId="77777777" w:rsidR="001624A9" w:rsidRDefault="000E3546">
      <w:pPr>
        <w:numPr>
          <w:ilvl w:val="0"/>
          <w:numId w:val="1"/>
        </w:numPr>
        <w:ind w:hanging="360"/>
      </w:pPr>
      <w:r>
        <w:t xml:space="preserve">Project MUSE and Customer agree on EBA program parameters (Library budget commitment, Length of term, Content filters if desired, Price multiplier if applicable for consortia or library system) </w:t>
      </w:r>
    </w:p>
    <w:p w14:paraId="0E09E9C6" w14:textId="77777777" w:rsidR="001624A9" w:rsidRDefault="000E3546">
      <w:pPr>
        <w:numPr>
          <w:ilvl w:val="0"/>
          <w:numId w:val="1"/>
        </w:numPr>
        <w:ind w:hanging="360"/>
      </w:pPr>
      <w:r>
        <w:t xml:space="preserve">EBA agreement is signed and MUSE bills customer for entirety of budget commitment </w:t>
      </w:r>
    </w:p>
    <w:p w14:paraId="2D59FCFD" w14:textId="77777777" w:rsidR="001624A9" w:rsidRDefault="000E3546">
      <w:pPr>
        <w:numPr>
          <w:ilvl w:val="0"/>
          <w:numId w:val="1"/>
        </w:numPr>
        <w:ind w:hanging="360"/>
      </w:pPr>
      <w:r>
        <w:t xml:space="preserve">Access to content is enabled, and </w:t>
      </w:r>
      <w:proofErr w:type="gramStart"/>
      <w:r>
        <w:t>customer is</w:t>
      </w:r>
      <w:proofErr w:type="gramEnd"/>
      <w:r>
        <w:t xml:space="preserve"> provided with a personalized EBA management page which includes MARC records/KBART/title list downloads, usage statistics, and title purchasing tools </w:t>
      </w:r>
    </w:p>
    <w:p w14:paraId="704B4841" w14:textId="77777777" w:rsidR="001624A9" w:rsidRDefault="000E3546">
      <w:pPr>
        <w:numPr>
          <w:ilvl w:val="0"/>
          <w:numId w:val="1"/>
        </w:numPr>
        <w:spacing w:after="40" w:line="259" w:lineRule="auto"/>
        <w:ind w:hanging="360"/>
      </w:pPr>
      <w:proofErr w:type="gramStart"/>
      <w:r>
        <w:t>Newly-published</w:t>
      </w:r>
      <w:proofErr w:type="gramEnd"/>
      <w:r>
        <w:t xml:space="preserve"> books eligible for the library’s EBA program may be accessed immediately on release </w:t>
      </w:r>
    </w:p>
    <w:p w14:paraId="131FD75C" w14:textId="77777777" w:rsidR="001624A9" w:rsidRDefault="000E3546">
      <w:pPr>
        <w:numPr>
          <w:ilvl w:val="0"/>
          <w:numId w:val="1"/>
        </w:numPr>
        <w:ind w:hanging="360"/>
      </w:pPr>
      <w:r>
        <w:t xml:space="preserve">Usage statistics (COUNTER-based) for EBA title set provided on monthly basis for customer review, quarterly reports pushed to library along with a program-end report including current book prices </w:t>
      </w:r>
    </w:p>
    <w:p w14:paraId="47958DB5" w14:textId="77777777" w:rsidR="001624A9" w:rsidRDefault="000E3546">
      <w:pPr>
        <w:numPr>
          <w:ilvl w:val="0"/>
          <w:numId w:val="1"/>
        </w:numPr>
        <w:ind w:hanging="360"/>
      </w:pPr>
      <w:r>
        <w:t xml:space="preserve">Purchasing tool allows for title selection and billing at any time throughout program period; selected titles billed against funds deposited at beginning of program; price for each title is set by the publisher </w:t>
      </w:r>
    </w:p>
    <w:p w14:paraId="4F6A35D0" w14:textId="77777777" w:rsidR="001624A9" w:rsidRDefault="000E3546">
      <w:pPr>
        <w:numPr>
          <w:ilvl w:val="0"/>
          <w:numId w:val="1"/>
        </w:numPr>
        <w:ind w:hanging="360"/>
      </w:pPr>
      <w:r>
        <w:lastRenderedPageBreak/>
        <w:t xml:space="preserve">Access disabled at end of program period for all content not purchased and billed; library has 30 days past end of program to make selections to spend out entirety of budget </w:t>
      </w:r>
    </w:p>
    <w:p w14:paraId="389F5D55" w14:textId="77777777" w:rsidR="001624A9" w:rsidRDefault="000E3546">
      <w:pPr>
        <w:numPr>
          <w:ilvl w:val="0"/>
          <w:numId w:val="1"/>
        </w:numPr>
        <w:ind w:hanging="360"/>
      </w:pPr>
      <w:r>
        <w:t xml:space="preserve">Programs may be renewed, with an additional budget commitment, and adjustments to content set as desired </w:t>
      </w:r>
    </w:p>
    <w:p w14:paraId="54CC4784" w14:textId="77777777" w:rsidR="001624A9" w:rsidRDefault="000E3546">
      <w:pPr>
        <w:spacing w:after="0" w:line="259" w:lineRule="auto"/>
        <w:ind w:left="306" w:firstLine="0"/>
      </w:pPr>
      <w:r>
        <w:rPr>
          <w:b/>
          <w:color w:val="E36C0A"/>
          <w:sz w:val="32"/>
        </w:rPr>
        <w:t>Project MUSE Evidence-Based Acquisition Content Snapshot</w:t>
      </w:r>
      <w:r>
        <w:rPr>
          <w:color w:val="E36C0A"/>
          <w:sz w:val="32"/>
        </w:rPr>
        <w:t xml:space="preserve"> </w:t>
      </w:r>
    </w:p>
    <w:p w14:paraId="3BE0714A" w14:textId="19F18C48" w:rsidR="001624A9" w:rsidRDefault="000E3546">
      <w:pPr>
        <w:spacing w:after="18" w:line="259" w:lineRule="auto"/>
        <w:ind w:left="316" w:hanging="10"/>
      </w:pPr>
      <w:r>
        <w:t>(</w:t>
      </w:r>
      <w:r>
        <w:rPr>
          <w:i/>
        </w:rPr>
        <w:t xml:space="preserve">Currently more than </w:t>
      </w:r>
      <w:r w:rsidR="0051740E">
        <w:rPr>
          <w:i/>
        </w:rPr>
        <w:t>9</w:t>
      </w:r>
      <w:r w:rsidR="009F1CA2">
        <w:rPr>
          <w:i/>
        </w:rPr>
        <w:t>4</w:t>
      </w:r>
      <w:r>
        <w:rPr>
          <w:i/>
        </w:rPr>
        <w:t xml:space="preserve">,000 titles from over </w:t>
      </w:r>
      <w:r w:rsidR="00BB345B">
        <w:rPr>
          <w:i/>
        </w:rPr>
        <w:t>6</w:t>
      </w:r>
      <w:r>
        <w:rPr>
          <w:i/>
        </w:rPr>
        <w:t>00 publishers, with new content added daily</w:t>
      </w:r>
      <w:r>
        <w:t xml:space="preserve">) </w:t>
      </w:r>
    </w:p>
    <w:p w14:paraId="2C66F1A9" w14:textId="77777777" w:rsidR="001624A9" w:rsidRDefault="000E3546">
      <w:pPr>
        <w:spacing w:after="37" w:line="259" w:lineRule="auto"/>
        <w:ind w:left="306" w:firstLine="0"/>
      </w:pPr>
      <w:r>
        <w:t xml:space="preserve"> </w:t>
      </w:r>
    </w:p>
    <w:p w14:paraId="0451A8B4" w14:textId="77777777" w:rsidR="001624A9" w:rsidRDefault="000E3546">
      <w:pPr>
        <w:spacing w:after="0" w:line="276" w:lineRule="auto"/>
        <w:ind w:left="306" w:right="293" w:firstLine="0"/>
      </w:pPr>
      <w:r>
        <w:rPr>
          <w:b/>
          <w:color w:val="1F497D"/>
          <w:sz w:val="24"/>
        </w:rPr>
        <w:t xml:space="preserve">See a list of all Project MUSE participating publishers, nearly all of whom have books available in our EBA programs, at </w:t>
      </w:r>
      <w:r w:rsidRPr="002E47FB">
        <w:rPr>
          <w:b/>
          <w:color w:val="2F5496" w:themeColor="accent1" w:themeShade="BF"/>
          <w:sz w:val="24"/>
          <w:u w:val="single" w:color="0000FF"/>
        </w:rPr>
        <w:t>https://about.muse.jhu.edu/muse/publishers/books/</w:t>
      </w:r>
      <w:r>
        <w:rPr>
          <w:b/>
          <w:color w:val="1F497D"/>
          <w:sz w:val="24"/>
        </w:rPr>
        <w:t xml:space="preserve">. </w:t>
      </w:r>
    </w:p>
    <w:p w14:paraId="4BC1BFBB" w14:textId="77777777" w:rsidR="001624A9" w:rsidRDefault="000E3546">
      <w:pPr>
        <w:spacing w:after="58" w:line="259" w:lineRule="auto"/>
        <w:ind w:left="306" w:firstLine="0"/>
      </w:pPr>
      <w:r>
        <w:rPr>
          <w:b/>
          <w:color w:val="1F497D"/>
          <w:sz w:val="24"/>
        </w:rPr>
        <w:t xml:space="preserve"> </w:t>
      </w:r>
    </w:p>
    <w:p w14:paraId="62E54791" w14:textId="77777777" w:rsidR="001624A9" w:rsidRDefault="000E3546">
      <w:pPr>
        <w:spacing w:after="3" w:line="259" w:lineRule="auto"/>
        <w:ind w:left="316" w:hanging="10"/>
      </w:pPr>
      <w:r>
        <w:rPr>
          <w:b/>
          <w:color w:val="1F497D"/>
          <w:sz w:val="28"/>
        </w:rPr>
        <w:t xml:space="preserve">Filter your content set by any of the following subjects or disciplines: </w:t>
      </w:r>
    </w:p>
    <w:p w14:paraId="10F76F54" w14:textId="77777777" w:rsidR="001624A9" w:rsidRDefault="001624A9">
      <w:pPr>
        <w:sectPr w:rsidR="001624A9">
          <w:pgSz w:w="12240" w:h="15840"/>
          <w:pgMar w:top="793" w:right="1145" w:bottom="2405" w:left="1134" w:header="720" w:footer="720" w:gutter="0"/>
          <w:cols w:space="720"/>
        </w:sectPr>
      </w:pPr>
    </w:p>
    <w:p w14:paraId="7F76A155" w14:textId="77777777" w:rsidR="001624A9" w:rsidRDefault="000E3546">
      <w:pPr>
        <w:spacing w:after="18" w:line="259" w:lineRule="auto"/>
        <w:ind w:left="715" w:hanging="10"/>
      </w:pPr>
      <w:r>
        <w:rPr>
          <w:i/>
        </w:rPr>
        <w:t xml:space="preserve">African Studies </w:t>
      </w:r>
    </w:p>
    <w:p w14:paraId="05184673" w14:textId="77777777" w:rsidR="001624A9" w:rsidRDefault="000E3546">
      <w:pPr>
        <w:spacing w:after="18" w:line="259" w:lineRule="auto"/>
        <w:ind w:left="715" w:hanging="10"/>
      </w:pPr>
      <w:r>
        <w:rPr>
          <w:i/>
        </w:rPr>
        <w:t xml:space="preserve">American Studies </w:t>
      </w:r>
    </w:p>
    <w:p w14:paraId="0F5353F7" w14:textId="77777777" w:rsidR="001624A9" w:rsidRDefault="000E3546">
      <w:pPr>
        <w:spacing w:after="18" w:line="259" w:lineRule="auto"/>
        <w:ind w:left="715" w:hanging="10"/>
      </w:pPr>
      <w:r>
        <w:rPr>
          <w:i/>
        </w:rPr>
        <w:t xml:space="preserve">Archaeology and Anthropology </w:t>
      </w:r>
    </w:p>
    <w:p w14:paraId="0AC8E853" w14:textId="77777777" w:rsidR="001624A9" w:rsidRDefault="000E3546">
      <w:pPr>
        <w:spacing w:after="18" w:line="259" w:lineRule="auto"/>
        <w:ind w:left="715" w:hanging="10"/>
      </w:pPr>
      <w:r>
        <w:rPr>
          <w:i/>
        </w:rPr>
        <w:t xml:space="preserve">Art and Architecture </w:t>
      </w:r>
    </w:p>
    <w:p w14:paraId="58857777" w14:textId="77777777" w:rsidR="001624A9" w:rsidRDefault="000E3546">
      <w:pPr>
        <w:spacing w:after="18" w:line="259" w:lineRule="auto"/>
        <w:ind w:left="715" w:hanging="10"/>
      </w:pPr>
      <w:r>
        <w:rPr>
          <w:i/>
        </w:rPr>
        <w:t xml:space="preserve">Asian and Pacific Studies </w:t>
      </w:r>
    </w:p>
    <w:p w14:paraId="1344FCBB" w14:textId="77777777" w:rsidR="001624A9" w:rsidRDefault="000E3546">
      <w:pPr>
        <w:spacing w:after="18" w:line="259" w:lineRule="auto"/>
        <w:ind w:left="715" w:hanging="10"/>
      </w:pPr>
      <w:r>
        <w:rPr>
          <w:i/>
        </w:rPr>
        <w:t xml:space="preserve">Classical Studies  </w:t>
      </w:r>
    </w:p>
    <w:p w14:paraId="58A04602" w14:textId="77777777" w:rsidR="001624A9" w:rsidRDefault="000E3546">
      <w:pPr>
        <w:spacing w:after="18" w:line="259" w:lineRule="auto"/>
        <w:ind w:left="715" w:hanging="10"/>
      </w:pPr>
      <w:r>
        <w:rPr>
          <w:i/>
        </w:rPr>
        <w:t xml:space="preserve">Ecology and Evolution </w:t>
      </w:r>
    </w:p>
    <w:p w14:paraId="17AA9DC9" w14:textId="77777777" w:rsidR="001624A9" w:rsidRDefault="000E3546">
      <w:pPr>
        <w:spacing w:after="18" w:line="259" w:lineRule="auto"/>
        <w:ind w:left="715" w:hanging="10"/>
      </w:pPr>
      <w:r>
        <w:rPr>
          <w:i/>
        </w:rPr>
        <w:t xml:space="preserve">Education and Rhetoric </w:t>
      </w:r>
    </w:p>
    <w:p w14:paraId="0773E072" w14:textId="77777777" w:rsidR="001624A9" w:rsidRDefault="000E3546">
      <w:pPr>
        <w:spacing w:after="18" w:line="259" w:lineRule="auto"/>
        <w:ind w:left="715" w:hanging="10"/>
      </w:pPr>
      <w:r>
        <w:rPr>
          <w:i/>
        </w:rPr>
        <w:t xml:space="preserve">Film, Theater and Dance </w:t>
      </w:r>
    </w:p>
    <w:p w14:paraId="03762047" w14:textId="77777777" w:rsidR="001624A9" w:rsidRDefault="000E3546">
      <w:pPr>
        <w:spacing w:after="18" w:line="259" w:lineRule="auto"/>
        <w:ind w:left="715" w:hanging="10"/>
      </w:pPr>
      <w:r>
        <w:rPr>
          <w:i/>
        </w:rPr>
        <w:t xml:space="preserve">Gender Studies </w:t>
      </w:r>
    </w:p>
    <w:p w14:paraId="65C0F35F" w14:textId="77777777" w:rsidR="001624A9" w:rsidRDefault="000E3546">
      <w:pPr>
        <w:spacing w:after="18" w:line="259" w:lineRule="auto"/>
        <w:ind w:left="715" w:hanging="10"/>
      </w:pPr>
      <w:r>
        <w:rPr>
          <w:i/>
        </w:rPr>
        <w:t xml:space="preserve">Global Cultural Studies </w:t>
      </w:r>
    </w:p>
    <w:p w14:paraId="36456A77" w14:textId="77777777" w:rsidR="001624A9" w:rsidRDefault="000E3546">
      <w:pPr>
        <w:spacing w:after="18" w:line="259" w:lineRule="auto"/>
        <w:ind w:left="715" w:hanging="10"/>
      </w:pPr>
      <w:r>
        <w:rPr>
          <w:i/>
        </w:rPr>
        <w:t xml:space="preserve">History </w:t>
      </w:r>
    </w:p>
    <w:p w14:paraId="201220BD" w14:textId="77777777" w:rsidR="001624A9" w:rsidRDefault="000E3546">
      <w:pPr>
        <w:spacing w:after="18" w:line="259" w:lineRule="auto"/>
        <w:ind w:left="715" w:hanging="10"/>
      </w:pPr>
      <w:r>
        <w:rPr>
          <w:i/>
        </w:rPr>
        <w:t xml:space="preserve">Jewish Studies </w:t>
      </w:r>
    </w:p>
    <w:p w14:paraId="727EAD67" w14:textId="77777777" w:rsidR="001624A9" w:rsidRDefault="000E3546">
      <w:pPr>
        <w:spacing w:after="18" w:line="259" w:lineRule="auto"/>
        <w:ind w:left="715" w:hanging="10"/>
      </w:pPr>
      <w:r>
        <w:rPr>
          <w:i/>
        </w:rPr>
        <w:t xml:space="preserve">Language and Linguistics </w:t>
      </w:r>
    </w:p>
    <w:p w14:paraId="00CF31D9" w14:textId="77777777" w:rsidR="001624A9" w:rsidRDefault="000E3546">
      <w:pPr>
        <w:spacing w:after="75" w:line="259" w:lineRule="auto"/>
        <w:ind w:left="0" w:firstLine="0"/>
      </w:pPr>
      <w:r>
        <w:t xml:space="preserve"> </w:t>
      </w:r>
    </w:p>
    <w:p w14:paraId="1D5C5F05" w14:textId="4C4CE4A5" w:rsidR="006D2AF5" w:rsidRPr="006D2AF5" w:rsidRDefault="006D2AF5">
      <w:pPr>
        <w:spacing w:after="75" w:line="259" w:lineRule="auto"/>
        <w:ind w:left="0" w:firstLine="0"/>
        <w:rPr>
          <w:b/>
          <w:bCs/>
          <w:color w:val="1F3864" w:themeColor="accent1" w:themeShade="80"/>
          <w:sz w:val="28"/>
          <w:szCs w:val="28"/>
        </w:rPr>
      </w:pPr>
      <w:r w:rsidRPr="006D2AF5">
        <w:rPr>
          <w:b/>
          <w:bCs/>
          <w:color w:val="1F3864" w:themeColor="accent1" w:themeShade="80"/>
          <w:sz w:val="28"/>
          <w:szCs w:val="28"/>
        </w:rPr>
        <w:t>Titles by Publication Date</w:t>
      </w:r>
    </w:p>
    <w:p w14:paraId="573815D3" w14:textId="77777777" w:rsidR="001624A9" w:rsidRDefault="000E3546">
      <w:pPr>
        <w:spacing w:after="18" w:line="259" w:lineRule="auto"/>
        <w:ind w:left="10" w:hanging="10"/>
      </w:pPr>
      <w:r>
        <w:rPr>
          <w:i/>
        </w:rPr>
        <w:t xml:space="preserve">Latin American and Caribbean Studies </w:t>
      </w:r>
    </w:p>
    <w:p w14:paraId="1DAA1676" w14:textId="77777777" w:rsidR="001624A9" w:rsidRDefault="000E3546">
      <w:pPr>
        <w:spacing w:after="18" w:line="259" w:lineRule="auto"/>
        <w:ind w:left="10" w:hanging="10"/>
      </w:pPr>
      <w:r>
        <w:rPr>
          <w:i/>
        </w:rPr>
        <w:t xml:space="preserve">Literature </w:t>
      </w:r>
    </w:p>
    <w:p w14:paraId="212C5DB9" w14:textId="77777777" w:rsidR="001624A9" w:rsidRDefault="000E3546">
      <w:pPr>
        <w:spacing w:after="18" w:line="259" w:lineRule="auto"/>
        <w:ind w:left="10" w:hanging="10"/>
      </w:pPr>
      <w:r>
        <w:rPr>
          <w:i/>
        </w:rPr>
        <w:t xml:space="preserve">Middle Eastern Studies </w:t>
      </w:r>
    </w:p>
    <w:p w14:paraId="3E14462B" w14:textId="77777777" w:rsidR="001624A9" w:rsidRDefault="000E3546">
      <w:pPr>
        <w:spacing w:after="18" w:line="259" w:lineRule="auto"/>
        <w:ind w:left="10" w:hanging="10"/>
      </w:pPr>
      <w:r>
        <w:rPr>
          <w:i/>
        </w:rPr>
        <w:t xml:space="preserve">Music </w:t>
      </w:r>
    </w:p>
    <w:p w14:paraId="2AD4AFCC" w14:textId="77777777" w:rsidR="001624A9" w:rsidRDefault="000E3546">
      <w:pPr>
        <w:spacing w:after="18" w:line="259" w:lineRule="auto"/>
        <w:ind w:left="10" w:hanging="10"/>
      </w:pPr>
      <w:r>
        <w:rPr>
          <w:i/>
        </w:rPr>
        <w:t xml:space="preserve">Native American and Indigenous Studies </w:t>
      </w:r>
    </w:p>
    <w:p w14:paraId="3C68E639" w14:textId="77777777" w:rsidR="001624A9" w:rsidRDefault="000E3546">
      <w:pPr>
        <w:spacing w:after="18" w:line="259" w:lineRule="auto"/>
        <w:ind w:left="10" w:hanging="10"/>
      </w:pPr>
      <w:r>
        <w:rPr>
          <w:i/>
        </w:rPr>
        <w:t xml:space="preserve">Philosophy and Religion </w:t>
      </w:r>
    </w:p>
    <w:p w14:paraId="1F54ECA1" w14:textId="77777777" w:rsidR="001624A9" w:rsidRDefault="000E3546">
      <w:pPr>
        <w:spacing w:after="18" w:line="259" w:lineRule="auto"/>
        <w:ind w:left="10" w:hanging="10"/>
      </w:pPr>
      <w:r>
        <w:rPr>
          <w:i/>
        </w:rPr>
        <w:t xml:space="preserve">Poetry, Fiction and Creative Non-Fiction </w:t>
      </w:r>
    </w:p>
    <w:p w14:paraId="1806A0C0" w14:textId="77777777" w:rsidR="001624A9" w:rsidRDefault="000E3546">
      <w:pPr>
        <w:spacing w:after="18" w:line="259" w:lineRule="auto"/>
        <w:ind w:left="10" w:hanging="10"/>
      </w:pPr>
      <w:r>
        <w:rPr>
          <w:i/>
        </w:rPr>
        <w:t xml:space="preserve">Political Science and Policy Studies </w:t>
      </w:r>
    </w:p>
    <w:p w14:paraId="5151AB6F" w14:textId="77777777" w:rsidR="001624A9" w:rsidRDefault="000E3546">
      <w:pPr>
        <w:spacing w:after="18" w:line="259" w:lineRule="auto"/>
        <w:ind w:left="10" w:hanging="10"/>
      </w:pPr>
      <w:r>
        <w:rPr>
          <w:i/>
        </w:rPr>
        <w:t xml:space="preserve">Psychology </w:t>
      </w:r>
    </w:p>
    <w:p w14:paraId="452A9851" w14:textId="77777777" w:rsidR="001624A9" w:rsidRDefault="000E3546">
      <w:pPr>
        <w:spacing w:after="18" w:line="259" w:lineRule="auto"/>
        <w:ind w:left="10" w:hanging="10"/>
      </w:pPr>
      <w:r>
        <w:rPr>
          <w:i/>
        </w:rPr>
        <w:t xml:space="preserve">Public Health and Health Policy </w:t>
      </w:r>
    </w:p>
    <w:p w14:paraId="0E2230D9" w14:textId="77777777" w:rsidR="001624A9" w:rsidRDefault="000E3546">
      <w:pPr>
        <w:spacing w:after="18" w:line="259" w:lineRule="auto"/>
        <w:ind w:left="10" w:hanging="10"/>
      </w:pPr>
      <w:r>
        <w:rPr>
          <w:i/>
        </w:rPr>
        <w:t xml:space="preserve">Russian and East European Studies </w:t>
      </w:r>
    </w:p>
    <w:p w14:paraId="50B8AB01" w14:textId="77777777" w:rsidR="001624A9" w:rsidRDefault="000E3546">
      <w:pPr>
        <w:spacing w:after="18" w:line="259" w:lineRule="auto"/>
        <w:ind w:left="10" w:hanging="10"/>
      </w:pPr>
      <w:r>
        <w:rPr>
          <w:i/>
        </w:rPr>
        <w:t xml:space="preserve">Science, Technology, and Media </w:t>
      </w:r>
    </w:p>
    <w:p w14:paraId="0FC9B567" w14:textId="3D8550CE" w:rsidR="00753666" w:rsidRDefault="000E3546" w:rsidP="001F318F">
      <w:pPr>
        <w:spacing w:after="18" w:line="259" w:lineRule="auto"/>
        <w:ind w:left="10" w:hanging="10"/>
      </w:pPr>
      <w:r>
        <w:rPr>
          <w:i/>
        </w:rPr>
        <w:t xml:space="preserve">US Regional Studies </w:t>
      </w:r>
      <w:r w:rsidR="00753666">
        <w:t xml:space="preserve">Titles by Publication Date </w:t>
      </w:r>
    </w:p>
    <w:p w14:paraId="60708DE4" w14:textId="77777777" w:rsidR="001F318F" w:rsidRDefault="001F318F" w:rsidP="001F318F">
      <w:pPr>
        <w:spacing w:after="18" w:line="259" w:lineRule="auto"/>
        <w:ind w:left="10" w:hanging="10"/>
      </w:pPr>
    </w:p>
    <w:p w14:paraId="2AEAE9F7" w14:textId="77777777" w:rsidR="00753666" w:rsidRDefault="00753666">
      <w:pPr>
        <w:sectPr w:rsidR="00753666">
          <w:type w:val="continuous"/>
          <w:pgSz w:w="12240" w:h="15840"/>
          <w:pgMar w:top="1440" w:right="2176" w:bottom="1440" w:left="1440" w:header="720" w:footer="720" w:gutter="0"/>
          <w:cols w:num="2" w:space="1495"/>
        </w:sectPr>
      </w:pPr>
    </w:p>
    <w:tbl>
      <w:tblPr>
        <w:tblStyle w:val="TableGrid"/>
        <w:tblW w:w="9313" w:type="dxa"/>
        <w:tblInd w:w="5" w:type="dxa"/>
        <w:tblCellMar>
          <w:top w:w="53" w:type="dxa"/>
          <w:left w:w="108" w:type="dxa"/>
          <w:right w:w="115" w:type="dxa"/>
        </w:tblCellMar>
        <w:tblLook w:val="04A0" w:firstRow="1" w:lastRow="0" w:firstColumn="1" w:lastColumn="0" w:noHBand="0" w:noVBand="1"/>
      </w:tblPr>
      <w:tblGrid>
        <w:gridCol w:w="3128"/>
        <w:gridCol w:w="1718"/>
        <w:gridCol w:w="2921"/>
        <w:gridCol w:w="1546"/>
      </w:tblGrid>
      <w:tr w:rsidR="00A53A57" w14:paraId="047420E6" w14:textId="77777777" w:rsidTr="00BA5AE0">
        <w:trPr>
          <w:trHeight w:val="322"/>
        </w:trPr>
        <w:tc>
          <w:tcPr>
            <w:tcW w:w="3128" w:type="dxa"/>
            <w:tcBorders>
              <w:top w:val="single" w:sz="4" w:space="0" w:color="000000"/>
              <w:left w:val="single" w:sz="4" w:space="0" w:color="000000"/>
              <w:bottom w:val="single" w:sz="4" w:space="0" w:color="000000"/>
              <w:right w:val="single" w:sz="4" w:space="0" w:color="000000"/>
            </w:tcBorders>
          </w:tcPr>
          <w:p w14:paraId="04CB3357" w14:textId="71F98099" w:rsidR="00A53A57" w:rsidRDefault="000E3546" w:rsidP="00BA5AE0">
            <w:pPr>
              <w:spacing w:after="0" w:line="259" w:lineRule="auto"/>
              <w:ind w:left="0" w:firstLine="0"/>
            </w:pPr>
            <w:r>
              <w:rPr>
                <w:b/>
                <w:color w:val="365F91"/>
                <w:sz w:val="24"/>
              </w:rPr>
              <w:t xml:space="preserve"> </w:t>
            </w:r>
            <w:r w:rsidR="00A53A57">
              <w:rPr>
                <w:i/>
                <w:sz w:val="24"/>
              </w:rPr>
              <w:t>Pre-2000</w:t>
            </w:r>
          </w:p>
        </w:tc>
        <w:tc>
          <w:tcPr>
            <w:tcW w:w="1718" w:type="dxa"/>
            <w:tcBorders>
              <w:top w:val="single" w:sz="4" w:space="0" w:color="000000"/>
              <w:left w:val="single" w:sz="4" w:space="0" w:color="000000"/>
              <w:bottom w:val="single" w:sz="4" w:space="0" w:color="000000"/>
              <w:right w:val="single" w:sz="4" w:space="0" w:color="000000"/>
            </w:tcBorders>
          </w:tcPr>
          <w:p w14:paraId="027D5685" w14:textId="249CD13E" w:rsidR="00A53A57" w:rsidRDefault="00760945" w:rsidP="00BA5AE0">
            <w:pPr>
              <w:spacing w:after="0" w:line="259" w:lineRule="auto"/>
              <w:ind w:left="0" w:firstLine="0"/>
            </w:pPr>
            <w:r>
              <w:t>9,839</w:t>
            </w:r>
          </w:p>
        </w:tc>
        <w:tc>
          <w:tcPr>
            <w:tcW w:w="2921" w:type="dxa"/>
            <w:tcBorders>
              <w:top w:val="single" w:sz="4" w:space="0" w:color="000000"/>
              <w:left w:val="single" w:sz="4" w:space="0" w:color="000000"/>
              <w:bottom w:val="single" w:sz="4" w:space="0" w:color="000000"/>
              <w:right w:val="single" w:sz="4" w:space="0" w:color="000000"/>
            </w:tcBorders>
          </w:tcPr>
          <w:p w14:paraId="1D6CCB7D" w14:textId="77777777" w:rsidR="00A53A57" w:rsidRDefault="00A53A57" w:rsidP="00BA5AE0">
            <w:pPr>
              <w:spacing w:after="0" w:line="259" w:lineRule="auto"/>
              <w:ind w:left="0" w:firstLine="0"/>
            </w:pPr>
            <w:r>
              <w:rPr>
                <w:i/>
                <w:sz w:val="24"/>
              </w:rPr>
              <w:t>2022</w:t>
            </w:r>
          </w:p>
        </w:tc>
        <w:tc>
          <w:tcPr>
            <w:tcW w:w="1546" w:type="dxa"/>
            <w:tcBorders>
              <w:top w:val="single" w:sz="4" w:space="0" w:color="000000"/>
              <w:left w:val="single" w:sz="4" w:space="0" w:color="000000"/>
              <w:bottom w:val="single" w:sz="4" w:space="0" w:color="000000"/>
              <w:right w:val="single" w:sz="4" w:space="0" w:color="000000"/>
            </w:tcBorders>
          </w:tcPr>
          <w:p w14:paraId="71C74377" w14:textId="6EFDD461" w:rsidR="00A53A57" w:rsidRDefault="00B84042" w:rsidP="00BA5AE0">
            <w:pPr>
              <w:spacing w:after="0" w:line="259" w:lineRule="auto"/>
              <w:ind w:left="0" w:firstLine="0"/>
            </w:pPr>
            <w:r>
              <w:t>4,4</w:t>
            </w:r>
            <w:r w:rsidR="000A4396">
              <w:t>549</w:t>
            </w:r>
          </w:p>
        </w:tc>
      </w:tr>
      <w:tr w:rsidR="00A53A57" w14:paraId="291933B2" w14:textId="77777777" w:rsidTr="00BA5AE0">
        <w:trPr>
          <w:trHeight w:val="323"/>
        </w:trPr>
        <w:tc>
          <w:tcPr>
            <w:tcW w:w="3128" w:type="dxa"/>
            <w:tcBorders>
              <w:top w:val="single" w:sz="4" w:space="0" w:color="000000"/>
              <w:left w:val="single" w:sz="4" w:space="0" w:color="000000"/>
              <w:bottom w:val="single" w:sz="4" w:space="0" w:color="000000"/>
              <w:right w:val="single" w:sz="4" w:space="0" w:color="000000"/>
            </w:tcBorders>
          </w:tcPr>
          <w:p w14:paraId="761EC3FC" w14:textId="77777777" w:rsidR="00A53A57" w:rsidRPr="00B716C2" w:rsidRDefault="00A53A57" w:rsidP="00BA5AE0">
            <w:pPr>
              <w:spacing w:after="0" w:line="259" w:lineRule="auto"/>
              <w:ind w:left="0" w:firstLine="0"/>
              <w:rPr>
                <w:i/>
                <w:iCs/>
              </w:rPr>
            </w:pPr>
            <w:r w:rsidRPr="00B716C2">
              <w:rPr>
                <w:i/>
                <w:iCs/>
              </w:rPr>
              <w:t>2001-2010</w:t>
            </w:r>
          </w:p>
        </w:tc>
        <w:tc>
          <w:tcPr>
            <w:tcW w:w="1718" w:type="dxa"/>
            <w:tcBorders>
              <w:top w:val="single" w:sz="4" w:space="0" w:color="000000"/>
              <w:left w:val="single" w:sz="4" w:space="0" w:color="000000"/>
              <w:bottom w:val="single" w:sz="4" w:space="0" w:color="000000"/>
              <w:right w:val="single" w:sz="4" w:space="0" w:color="000000"/>
            </w:tcBorders>
          </w:tcPr>
          <w:p w14:paraId="15518FBD" w14:textId="1365E3C1" w:rsidR="00A53A57" w:rsidRDefault="00B84042" w:rsidP="00BA5AE0">
            <w:pPr>
              <w:spacing w:after="0" w:line="259" w:lineRule="auto"/>
              <w:ind w:left="0" w:firstLine="0"/>
            </w:pPr>
            <w:r>
              <w:t>22,924</w:t>
            </w:r>
          </w:p>
        </w:tc>
        <w:tc>
          <w:tcPr>
            <w:tcW w:w="2921" w:type="dxa"/>
            <w:tcBorders>
              <w:top w:val="single" w:sz="4" w:space="0" w:color="000000"/>
              <w:left w:val="single" w:sz="4" w:space="0" w:color="000000"/>
              <w:bottom w:val="single" w:sz="4" w:space="0" w:color="000000"/>
              <w:right w:val="single" w:sz="4" w:space="0" w:color="000000"/>
            </w:tcBorders>
          </w:tcPr>
          <w:p w14:paraId="7503FC6E" w14:textId="77777777" w:rsidR="00A53A57" w:rsidRDefault="00A53A57" w:rsidP="00BA5AE0">
            <w:pPr>
              <w:spacing w:after="0" w:line="259" w:lineRule="auto"/>
              <w:ind w:left="0" w:firstLine="0"/>
            </w:pPr>
            <w:r>
              <w:rPr>
                <w:i/>
                <w:sz w:val="24"/>
              </w:rPr>
              <w:t xml:space="preserve">2023 </w:t>
            </w:r>
          </w:p>
        </w:tc>
        <w:tc>
          <w:tcPr>
            <w:tcW w:w="1546" w:type="dxa"/>
            <w:tcBorders>
              <w:top w:val="single" w:sz="4" w:space="0" w:color="000000"/>
              <w:left w:val="single" w:sz="4" w:space="0" w:color="000000"/>
              <w:bottom w:val="single" w:sz="4" w:space="0" w:color="000000"/>
              <w:right w:val="single" w:sz="4" w:space="0" w:color="000000"/>
            </w:tcBorders>
          </w:tcPr>
          <w:p w14:paraId="34F7FFB3" w14:textId="177C749B" w:rsidR="00A53A57" w:rsidRDefault="000A4396" w:rsidP="00BA5AE0">
            <w:pPr>
              <w:spacing w:after="0" w:line="259" w:lineRule="auto"/>
              <w:ind w:left="0" w:firstLine="0"/>
            </w:pPr>
            <w:r>
              <w:t>4,032</w:t>
            </w:r>
          </w:p>
        </w:tc>
      </w:tr>
      <w:tr w:rsidR="00A53A57" w14:paraId="5123A8B5" w14:textId="77777777" w:rsidTr="00BA5AE0">
        <w:trPr>
          <w:trHeight w:val="322"/>
        </w:trPr>
        <w:tc>
          <w:tcPr>
            <w:tcW w:w="3128" w:type="dxa"/>
            <w:tcBorders>
              <w:top w:val="single" w:sz="4" w:space="0" w:color="000000"/>
              <w:left w:val="single" w:sz="4" w:space="0" w:color="000000"/>
              <w:bottom w:val="single" w:sz="4" w:space="0" w:color="000000"/>
              <w:right w:val="single" w:sz="4" w:space="0" w:color="000000"/>
            </w:tcBorders>
          </w:tcPr>
          <w:p w14:paraId="46E0F9F2" w14:textId="77777777" w:rsidR="00A53A57" w:rsidRDefault="00A53A57" w:rsidP="00BA5AE0">
            <w:pPr>
              <w:spacing w:after="0" w:line="259" w:lineRule="auto"/>
              <w:ind w:left="0" w:firstLine="0"/>
            </w:pPr>
            <w:r>
              <w:rPr>
                <w:i/>
                <w:sz w:val="24"/>
              </w:rPr>
              <w:t>2011-2020</w:t>
            </w:r>
          </w:p>
        </w:tc>
        <w:tc>
          <w:tcPr>
            <w:tcW w:w="1718" w:type="dxa"/>
            <w:tcBorders>
              <w:top w:val="single" w:sz="4" w:space="0" w:color="000000"/>
              <w:left w:val="single" w:sz="4" w:space="0" w:color="000000"/>
              <w:bottom w:val="single" w:sz="4" w:space="0" w:color="000000"/>
              <w:right w:val="single" w:sz="4" w:space="0" w:color="000000"/>
            </w:tcBorders>
          </w:tcPr>
          <w:p w14:paraId="3FE1A14A" w14:textId="71F3970D" w:rsidR="00A53A57" w:rsidRDefault="00B84042" w:rsidP="00BA5AE0">
            <w:pPr>
              <w:spacing w:after="0" w:line="259" w:lineRule="auto"/>
              <w:ind w:left="0" w:firstLine="0"/>
            </w:pPr>
            <w:r>
              <w:t>58,344</w:t>
            </w:r>
          </w:p>
        </w:tc>
        <w:tc>
          <w:tcPr>
            <w:tcW w:w="2921" w:type="dxa"/>
            <w:tcBorders>
              <w:top w:val="single" w:sz="4" w:space="0" w:color="000000"/>
              <w:left w:val="single" w:sz="4" w:space="0" w:color="000000"/>
              <w:bottom w:val="single" w:sz="4" w:space="0" w:color="000000"/>
              <w:right w:val="single" w:sz="4" w:space="0" w:color="000000"/>
            </w:tcBorders>
          </w:tcPr>
          <w:p w14:paraId="4DF56EB2" w14:textId="77777777" w:rsidR="00A53A57" w:rsidRDefault="00A53A57" w:rsidP="00BA5AE0">
            <w:pPr>
              <w:spacing w:after="0" w:line="259" w:lineRule="auto"/>
              <w:ind w:left="0" w:firstLine="0"/>
            </w:pPr>
            <w:r>
              <w:rPr>
                <w:i/>
                <w:sz w:val="24"/>
              </w:rPr>
              <w:t xml:space="preserve">2024 </w:t>
            </w:r>
          </w:p>
        </w:tc>
        <w:tc>
          <w:tcPr>
            <w:tcW w:w="1546" w:type="dxa"/>
            <w:tcBorders>
              <w:top w:val="single" w:sz="4" w:space="0" w:color="000000"/>
              <w:left w:val="single" w:sz="4" w:space="0" w:color="000000"/>
              <w:bottom w:val="single" w:sz="4" w:space="0" w:color="000000"/>
              <w:right w:val="single" w:sz="4" w:space="0" w:color="000000"/>
            </w:tcBorders>
          </w:tcPr>
          <w:p w14:paraId="5BA48232" w14:textId="42CB880A" w:rsidR="00A53A57" w:rsidRDefault="000A4396" w:rsidP="00BA5AE0">
            <w:pPr>
              <w:spacing w:after="0" w:line="259" w:lineRule="auto"/>
              <w:ind w:left="0" w:firstLine="0"/>
            </w:pPr>
            <w:r>
              <w:t>4,032</w:t>
            </w:r>
          </w:p>
        </w:tc>
      </w:tr>
      <w:tr w:rsidR="00A53A57" w14:paraId="493A0C95" w14:textId="77777777" w:rsidTr="00BA5AE0">
        <w:trPr>
          <w:trHeight w:val="323"/>
        </w:trPr>
        <w:tc>
          <w:tcPr>
            <w:tcW w:w="3128" w:type="dxa"/>
            <w:tcBorders>
              <w:top w:val="single" w:sz="4" w:space="0" w:color="000000"/>
              <w:left w:val="single" w:sz="4" w:space="0" w:color="000000"/>
              <w:bottom w:val="single" w:sz="4" w:space="0" w:color="000000"/>
              <w:right w:val="single" w:sz="4" w:space="0" w:color="000000"/>
            </w:tcBorders>
          </w:tcPr>
          <w:p w14:paraId="600BFAD9" w14:textId="77777777" w:rsidR="00A53A57" w:rsidRDefault="00A53A57" w:rsidP="00BA5AE0">
            <w:pPr>
              <w:spacing w:after="0" w:line="259" w:lineRule="auto"/>
              <w:ind w:left="0" w:firstLine="0"/>
            </w:pPr>
            <w:r>
              <w:rPr>
                <w:i/>
                <w:sz w:val="24"/>
              </w:rPr>
              <w:t>2021</w:t>
            </w:r>
          </w:p>
        </w:tc>
        <w:tc>
          <w:tcPr>
            <w:tcW w:w="1718" w:type="dxa"/>
            <w:tcBorders>
              <w:top w:val="single" w:sz="4" w:space="0" w:color="000000"/>
              <w:left w:val="single" w:sz="4" w:space="0" w:color="000000"/>
              <w:bottom w:val="single" w:sz="4" w:space="0" w:color="000000"/>
              <w:right w:val="single" w:sz="4" w:space="0" w:color="000000"/>
            </w:tcBorders>
          </w:tcPr>
          <w:p w14:paraId="46A34188" w14:textId="44678713" w:rsidR="00A53A57" w:rsidRDefault="00B84042" w:rsidP="00BA5AE0">
            <w:pPr>
              <w:spacing w:after="0" w:line="259" w:lineRule="auto"/>
              <w:ind w:left="0" w:firstLine="0"/>
            </w:pPr>
            <w:r>
              <w:t>5,028</w:t>
            </w:r>
          </w:p>
        </w:tc>
        <w:tc>
          <w:tcPr>
            <w:tcW w:w="2921" w:type="dxa"/>
            <w:tcBorders>
              <w:top w:val="single" w:sz="4" w:space="0" w:color="000000"/>
              <w:left w:val="single" w:sz="4" w:space="0" w:color="000000"/>
              <w:bottom w:val="single" w:sz="4" w:space="0" w:color="000000"/>
              <w:right w:val="single" w:sz="4" w:space="0" w:color="000000"/>
            </w:tcBorders>
          </w:tcPr>
          <w:p w14:paraId="0015CB10" w14:textId="77777777" w:rsidR="00A53A57" w:rsidRDefault="00A53A57" w:rsidP="00BA5AE0">
            <w:pPr>
              <w:spacing w:after="0" w:line="259" w:lineRule="auto"/>
              <w:ind w:left="0" w:firstLine="0"/>
            </w:pPr>
            <w:r>
              <w:rPr>
                <w:i/>
                <w:sz w:val="24"/>
              </w:rPr>
              <w:t>2025</w:t>
            </w:r>
          </w:p>
        </w:tc>
        <w:tc>
          <w:tcPr>
            <w:tcW w:w="1546" w:type="dxa"/>
            <w:tcBorders>
              <w:top w:val="single" w:sz="4" w:space="0" w:color="000000"/>
              <w:left w:val="single" w:sz="4" w:space="0" w:color="000000"/>
              <w:bottom w:val="single" w:sz="4" w:space="0" w:color="000000"/>
              <w:right w:val="single" w:sz="4" w:space="0" w:color="000000"/>
            </w:tcBorders>
          </w:tcPr>
          <w:p w14:paraId="5F1BD151" w14:textId="6B9A4574" w:rsidR="00A53A57" w:rsidRDefault="000A4396" w:rsidP="00BA5AE0">
            <w:pPr>
              <w:spacing w:after="0" w:line="259" w:lineRule="auto"/>
              <w:ind w:left="0" w:firstLine="0"/>
            </w:pPr>
            <w:r>
              <w:t>2,174</w:t>
            </w:r>
          </w:p>
        </w:tc>
      </w:tr>
      <w:tr w:rsidR="000A4396" w14:paraId="7748E7DD" w14:textId="77777777" w:rsidTr="00BA5AE0">
        <w:trPr>
          <w:trHeight w:val="323"/>
        </w:trPr>
        <w:tc>
          <w:tcPr>
            <w:tcW w:w="3128" w:type="dxa"/>
            <w:tcBorders>
              <w:top w:val="single" w:sz="4" w:space="0" w:color="000000"/>
              <w:left w:val="single" w:sz="4" w:space="0" w:color="000000"/>
              <w:bottom w:val="single" w:sz="4" w:space="0" w:color="000000"/>
              <w:right w:val="single" w:sz="4" w:space="0" w:color="000000"/>
            </w:tcBorders>
          </w:tcPr>
          <w:p w14:paraId="767A1AF2" w14:textId="39373F8F" w:rsidR="000A4396" w:rsidRDefault="000A4396" w:rsidP="00BA5AE0">
            <w:pPr>
              <w:spacing w:after="0" w:line="259" w:lineRule="auto"/>
              <w:ind w:left="0" w:firstLine="0"/>
              <w:rPr>
                <w:i/>
                <w:sz w:val="24"/>
              </w:rPr>
            </w:pPr>
            <w:r>
              <w:rPr>
                <w:i/>
                <w:sz w:val="24"/>
              </w:rPr>
              <w:t>2026</w:t>
            </w:r>
          </w:p>
        </w:tc>
        <w:tc>
          <w:tcPr>
            <w:tcW w:w="1718" w:type="dxa"/>
            <w:tcBorders>
              <w:top w:val="single" w:sz="4" w:space="0" w:color="000000"/>
              <w:left w:val="single" w:sz="4" w:space="0" w:color="000000"/>
              <w:bottom w:val="single" w:sz="4" w:space="0" w:color="000000"/>
              <w:right w:val="single" w:sz="4" w:space="0" w:color="000000"/>
            </w:tcBorders>
          </w:tcPr>
          <w:p w14:paraId="4568ADF3" w14:textId="0A69B1BD" w:rsidR="000A4396" w:rsidRDefault="00884A09" w:rsidP="00BA5AE0">
            <w:pPr>
              <w:spacing w:after="0" w:line="259" w:lineRule="auto"/>
              <w:ind w:left="0" w:firstLine="0"/>
            </w:pPr>
            <w:r>
              <w:t>8</w:t>
            </w:r>
          </w:p>
        </w:tc>
        <w:tc>
          <w:tcPr>
            <w:tcW w:w="2921" w:type="dxa"/>
            <w:tcBorders>
              <w:top w:val="single" w:sz="4" w:space="0" w:color="000000"/>
              <w:left w:val="single" w:sz="4" w:space="0" w:color="000000"/>
              <w:bottom w:val="single" w:sz="4" w:space="0" w:color="000000"/>
              <w:right w:val="single" w:sz="4" w:space="0" w:color="000000"/>
            </w:tcBorders>
          </w:tcPr>
          <w:p w14:paraId="5BE61CD1" w14:textId="77777777" w:rsidR="000A4396" w:rsidRDefault="000A4396" w:rsidP="00BA5AE0">
            <w:pPr>
              <w:spacing w:after="0" w:line="259" w:lineRule="auto"/>
              <w:ind w:left="0" w:firstLine="0"/>
              <w:rPr>
                <w:i/>
                <w:sz w:val="24"/>
              </w:rPr>
            </w:pPr>
          </w:p>
        </w:tc>
        <w:tc>
          <w:tcPr>
            <w:tcW w:w="1546" w:type="dxa"/>
            <w:tcBorders>
              <w:top w:val="single" w:sz="4" w:space="0" w:color="000000"/>
              <w:left w:val="single" w:sz="4" w:space="0" w:color="000000"/>
              <w:bottom w:val="single" w:sz="4" w:space="0" w:color="000000"/>
              <w:right w:val="single" w:sz="4" w:space="0" w:color="000000"/>
            </w:tcBorders>
          </w:tcPr>
          <w:p w14:paraId="25EC5A17" w14:textId="77777777" w:rsidR="000A4396" w:rsidRDefault="000A4396" w:rsidP="00BA5AE0">
            <w:pPr>
              <w:spacing w:after="0" w:line="259" w:lineRule="auto"/>
              <w:ind w:left="0" w:firstLine="0"/>
            </w:pPr>
          </w:p>
        </w:tc>
      </w:tr>
    </w:tbl>
    <w:p w14:paraId="2EC4FE4D" w14:textId="77777777" w:rsidR="00A53A57" w:rsidRDefault="00A53A57">
      <w:pPr>
        <w:pStyle w:val="Heading1"/>
        <w:ind w:left="-5"/>
      </w:pPr>
    </w:p>
    <w:p w14:paraId="3A9B115E" w14:textId="77777777" w:rsidR="00A53A57" w:rsidRDefault="00A53A57">
      <w:pPr>
        <w:pStyle w:val="Heading1"/>
        <w:ind w:left="-5"/>
      </w:pPr>
    </w:p>
    <w:p w14:paraId="1F3664F1" w14:textId="77777777" w:rsidR="00A53A57" w:rsidRDefault="00A53A57">
      <w:pPr>
        <w:pStyle w:val="Heading1"/>
        <w:ind w:left="-5"/>
      </w:pPr>
    </w:p>
    <w:p w14:paraId="369B269E" w14:textId="69F60BFA" w:rsidR="001624A9" w:rsidRDefault="000E3546">
      <w:pPr>
        <w:pStyle w:val="Heading1"/>
        <w:ind w:left="-5"/>
      </w:pPr>
      <w:r>
        <w:t>EBA Book Purchase Prices (set by publishers)</w:t>
      </w:r>
    </w:p>
    <w:p w14:paraId="792541FA" w14:textId="5C0A0953" w:rsidR="001624A9" w:rsidRDefault="009E6FF6">
      <w:pPr>
        <w:spacing w:after="0" w:line="259" w:lineRule="auto"/>
        <w:ind w:left="0" w:right="-4169" w:firstLine="0"/>
      </w:pPr>
      <w:r>
        <w:rPr>
          <w:noProof/>
        </w:rPr>
        <w:drawing>
          <wp:inline distT="0" distB="0" distL="0" distR="0" wp14:anchorId="0814A506" wp14:editId="253340F2">
            <wp:extent cx="5625389" cy="1976120"/>
            <wp:effectExtent l="0" t="0" r="13970" b="5080"/>
            <wp:docPr id="1438839846" name="Chart 1">
              <a:extLst xmlns:a="http://schemas.openxmlformats.org/drawingml/2006/main">
                <a:ext uri="{FF2B5EF4-FFF2-40B4-BE49-F238E27FC236}">
                  <a16:creationId xmlns:a16="http://schemas.microsoft.com/office/drawing/2014/main" id="{D18AE904-190E-BF7B-D5D5-02B09AC3CF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1624A9">
      <w:type w:val="continuous"/>
      <w:pgSz w:w="12240" w:h="15840"/>
      <w:pgMar w:top="793" w:right="5613" w:bottom="16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6D5"/>
    <w:multiLevelType w:val="hybridMultilevel"/>
    <w:tmpl w:val="2ABCD5C8"/>
    <w:lvl w:ilvl="0" w:tplc="018497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8201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EF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CA9B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CBE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8B9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AF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20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0E1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333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A9"/>
    <w:rsid w:val="0001363E"/>
    <w:rsid w:val="000A4396"/>
    <w:rsid w:val="000C28CC"/>
    <w:rsid w:val="000E3546"/>
    <w:rsid w:val="001624A9"/>
    <w:rsid w:val="00172966"/>
    <w:rsid w:val="00195CDF"/>
    <w:rsid w:val="001A3CE7"/>
    <w:rsid w:val="001F318F"/>
    <w:rsid w:val="00206B04"/>
    <w:rsid w:val="00265249"/>
    <w:rsid w:val="002E47FB"/>
    <w:rsid w:val="003857FF"/>
    <w:rsid w:val="003B1C6C"/>
    <w:rsid w:val="0040288F"/>
    <w:rsid w:val="004541A1"/>
    <w:rsid w:val="00455113"/>
    <w:rsid w:val="004900BD"/>
    <w:rsid w:val="0051740E"/>
    <w:rsid w:val="006D2AF5"/>
    <w:rsid w:val="00753666"/>
    <w:rsid w:val="00760945"/>
    <w:rsid w:val="00842542"/>
    <w:rsid w:val="00884A09"/>
    <w:rsid w:val="009D3F00"/>
    <w:rsid w:val="009E6FF6"/>
    <w:rsid w:val="009F1CA2"/>
    <w:rsid w:val="009F5152"/>
    <w:rsid w:val="00A52F51"/>
    <w:rsid w:val="00A53A57"/>
    <w:rsid w:val="00A53FC2"/>
    <w:rsid w:val="00B5412E"/>
    <w:rsid w:val="00B716C2"/>
    <w:rsid w:val="00B736F4"/>
    <w:rsid w:val="00B84042"/>
    <w:rsid w:val="00BB345B"/>
    <w:rsid w:val="00BE1983"/>
    <w:rsid w:val="00C75B28"/>
    <w:rsid w:val="00CF2E43"/>
    <w:rsid w:val="00D571F9"/>
    <w:rsid w:val="00DA3525"/>
    <w:rsid w:val="00DF59C0"/>
    <w:rsid w:val="00F13503"/>
    <w:rsid w:val="00FA24D5"/>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A046"/>
  <w15:docId w15:val="{944E0760-38EC-45CB-BEA6-83B06CCC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69"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3"/>
      <w:ind w:left="316" w:hanging="10"/>
      <w:outlineLvl w:val="0"/>
    </w:pPr>
    <w:rPr>
      <w:rFonts w:ascii="Calibri" w:eastAsia="Calibri" w:hAnsi="Calibri" w:cs="Calibri"/>
      <w:b/>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497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E47FB"/>
    <w:rPr>
      <w:color w:val="0000FF"/>
      <w:u w:val="single"/>
    </w:rPr>
  </w:style>
  <w:style w:type="character" w:styleId="UnresolvedMention">
    <w:name w:val="Unresolved Mention"/>
    <w:basedOn w:val="DefaultParagraphFont"/>
    <w:uiPriority w:val="99"/>
    <w:semiHidden/>
    <w:unhideWhenUsed/>
    <w:rsid w:val="002E47FB"/>
    <w:rPr>
      <w:color w:val="605E5C"/>
      <w:shd w:val="clear" w:color="auto" w:fill="E1DFDD"/>
    </w:rPr>
  </w:style>
  <w:style w:type="character" w:styleId="FollowedHyperlink">
    <w:name w:val="FollowedHyperlink"/>
    <w:basedOn w:val="DefaultParagraphFont"/>
    <w:uiPriority w:val="99"/>
    <w:semiHidden/>
    <w:unhideWhenUsed/>
    <w:rsid w:val="009F1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muse.jhu.edu/muse/publishers/book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olan3\Downloads\i16148(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a:t>
            </a:r>
            <a:r>
              <a:rPr lang="en-US" baseline="0"/>
              <a:t> Single Title Price $146</a:t>
            </a:r>
            <a:endParaRPr lang="en-US"/>
          </a:p>
        </c:rich>
      </c:tx>
      <c:layout>
        <c:manualLayout>
          <c:xMode val="edge"/>
          <c:yMode val="edge"/>
          <c:x val="0.28727077865266842"/>
          <c:y val="0.7129629629629629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Sheet1!$A$2:$A$8</c:f>
              <c:strCache>
                <c:ptCount val="7"/>
                <c:pt idx="0">
                  <c:v>500</c:v>
                </c:pt>
                <c:pt idx="1">
                  <c:v>400-500</c:v>
                </c:pt>
                <c:pt idx="2">
                  <c:v>300-400</c:v>
                </c:pt>
                <c:pt idx="3">
                  <c:v>200-300</c:v>
                </c:pt>
                <c:pt idx="4">
                  <c:v>100-200</c:v>
                </c:pt>
                <c:pt idx="5">
                  <c:v>50-100</c:v>
                </c:pt>
                <c:pt idx="6">
                  <c:v>50</c:v>
                </c:pt>
              </c:strCache>
            </c:strRef>
          </c:cat>
          <c:val>
            <c:numRef>
              <c:f>Sheet1!$B$2:$B$8</c:f>
              <c:numCache>
                <c:formatCode>General</c:formatCode>
                <c:ptCount val="7"/>
                <c:pt idx="0">
                  <c:v>273</c:v>
                </c:pt>
                <c:pt idx="1">
                  <c:v>1307</c:v>
                </c:pt>
                <c:pt idx="2">
                  <c:v>7653</c:v>
                </c:pt>
                <c:pt idx="3">
                  <c:v>14228</c:v>
                </c:pt>
                <c:pt idx="4">
                  <c:v>32521</c:v>
                </c:pt>
                <c:pt idx="5">
                  <c:v>19158</c:v>
                </c:pt>
                <c:pt idx="6">
                  <c:v>18746</c:v>
                </c:pt>
              </c:numCache>
            </c:numRef>
          </c:val>
          <c:extLst>
            <c:ext xmlns:c16="http://schemas.microsoft.com/office/drawing/2014/chart" uri="{C3380CC4-5D6E-409C-BE32-E72D297353CC}">
              <c16:uniqueId val="{00000000-F7F7-45DD-9764-DF4AB1983923}"/>
            </c:ext>
          </c:extLst>
        </c:ser>
        <c:dLbls>
          <c:showLegendKey val="0"/>
          <c:showVal val="0"/>
          <c:showCatName val="0"/>
          <c:showSerName val="0"/>
          <c:showPercent val="0"/>
          <c:showBubbleSize val="0"/>
        </c:dLbls>
        <c:gapWidth val="182"/>
        <c:axId val="434088128"/>
        <c:axId val="434077568"/>
      </c:barChart>
      <c:catAx>
        <c:axId val="43408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077568"/>
        <c:crosses val="autoZero"/>
        <c:auto val="1"/>
        <c:lblAlgn val="ctr"/>
        <c:lblOffset val="100"/>
        <c:noMultiLvlLbl val="0"/>
      </c:catAx>
      <c:valAx>
        <c:axId val="43407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08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645</Words>
  <Characters>3803</Characters>
  <Application>Microsoft Office Word</Application>
  <DocSecurity>0</DocSecurity>
  <Lines>105</Lines>
  <Paragraphs>76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Nolan</dc:creator>
  <cp:keywords/>
  <cp:lastModifiedBy>Amanda Nolan</cp:lastModifiedBy>
  <cp:revision>3</cp:revision>
  <dcterms:created xsi:type="dcterms:W3CDTF">2025-10-08T13:28:00Z</dcterms:created>
  <dcterms:modified xsi:type="dcterms:W3CDTF">2025-10-08T13:54:00Z</dcterms:modified>
</cp:coreProperties>
</file>